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416B6E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 w14:paraId="4947FEA9"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宁河区卫健委</w:t>
      </w:r>
      <w:r>
        <w:rPr>
          <w:rFonts w:ascii="宋体" w:hAnsi="宋体" w:eastAsia="宋体" w:cs="宋体"/>
          <w:b/>
          <w:bCs/>
          <w:color w:val="333333"/>
          <w:kern w:val="0"/>
          <w:sz w:val="36"/>
          <w:szCs w:val="36"/>
        </w:rPr>
        <w:t>2020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年政府信息公开工作年度报告</w:t>
      </w:r>
    </w:p>
    <w:bookmarkEnd w:id="0"/>
    <w:p w14:paraId="44A350AB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 w14:paraId="480F7A11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一、总体情况</w:t>
      </w:r>
    </w:p>
    <w:p w14:paraId="75ED47CD">
      <w:pPr>
        <w:adjustRightInd w:val="0"/>
        <w:snapToGrid w:val="0"/>
        <w:spacing w:line="240" w:lineRule="atLeast"/>
        <w:jc w:val="left"/>
        <w:rPr>
          <w:rFonts w:ascii="宋体" w:hAnsi="宋体" w:eastAsia="宋体" w:cs="宋体"/>
          <w:bCs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333333"/>
          <w:kern w:val="0"/>
          <w:sz w:val="24"/>
          <w:szCs w:val="24"/>
        </w:rPr>
        <w:t xml:space="preserve"> 一是结合卫健委工作实际研究制定主动公开基本目录，落实“五公开”工作机制；二是向社会公开本部门预算、决算信息及“三公”经费预算、决算信息；三是积极公开疫苗接种信息，包括疫苗接种单位基本信息和疫苗免疫程序；四是按照《中华人民共和国政府信息公开条例》规定及时调整信息公开指南，并对依申请公开受理、监督和救济渠道做出专门说明；五是明确依申请公开答复时限，规范答复形式和答复内容，截至目前共收到</w:t>
      </w:r>
      <w:r>
        <w:rPr>
          <w:rFonts w:ascii="宋体" w:hAnsi="宋体" w:eastAsia="宋体" w:cs="宋体"/>
          <w:bCs/>
          <w:color w:val="333333"/>
          <w:kern w:val="0"/>
          <w:sz w:val="24"/>
          <w:szCs w:val="24"/>
        </w:rPr>
        <w:t>0</w:t>
      </w:r>
      <w:r>
        <w:rPr>
          <w:rFonts w:hint="eastAsia" w:ascii="宋体" w:hAnsi="宋体" w:eastAsia="宋体" w:cs="宋体"/>
          <w:bCs/>
          <w:color w:val="333333"/>
          <w:kern w:val="0"/>
          <w:sz w:val="24"/>
          <w:szCs w:val="24"/>
        </w:rPr>
        <w:t>件公民依申请公开，均按照要求给予答复；六是严格规范政府信息公开工作，未引发行政复议、行政诉讼等；七是在政务网站上公开政务公开分管领导信息及联系电话；八是设立宁河区卫健委政务</w:t>
      </w:r>
      <w:r>
        <w:rPr>
          <w:rFonts w:hint="eastAsia" w:ascii="宋体" w:hAnsi="宋体" w:eastAsia="宋体" w:cs="宋体"/>
          <w:bCs/>
          <w:color w:val="333333"/>
          <w:kern w:val="0"/>
          <w:sz w:val="24"/>
          <w:szCs w:val="24"/>
          <w:lang w:eastAsia="zh-CN"/>
        </w:rPr>
        <w:t>工作</w:t>
      </w:r>
      <w:r>
        <w:rPr>
          <w:rFonts w:hint="eastAsia" w:ascii="宋体" w:hAnsi="宋体" w:eastAsia="宋体" w:cs="宋体"/>
          <w:bCs/>
          <w:color w:val="333333"/>
          <w:kern w:val="0"/>
          <w:sz w:val="24"/>
          <w:szCs w:val="24"/>
        </w:rPr>
        <w:t>机构，明确负责人、办公地点及联系电话。</w:t>
      </w:r>
    </w:p>
    <w:p w14:paraId="2A5BB571">
      <w:pPr>
        <w:widowControl/>
        <w:shd w:val="clear" w:color="auto" w:fill="FFFFFF"/>
        <w:spacing w:after="240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二、主动公开政府信息情况</w:t>
      </w:r>
    </w:p>
    <w:tbl>
      <w:tblPr>
        <w:tblStyle w:val="5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 w14:paraId="51F27F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0B950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173A6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1F28A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FDE8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AE26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A1E2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14:paraId="12A5C6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76829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9B302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F641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D26F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 w14:paraId="42124E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BC6C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4320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0BDDB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A73DA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 w14:paraId="1A161E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9804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712721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CCDA2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E601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FB46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7F6D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14:paraId="39C217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1227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84659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F12D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953C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 w14:paraId="1877CF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8E539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AE35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4A4C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80F6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 w14:paraId="7FB8E4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E7C0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74D3F4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153E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B7DE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CA46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EA67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14:paraId="23EBDB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9D30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ACB57">
            <w:pPr>
              <w:widowControl/>
              <w:ind w:firstLine="200" w:firstLineChars="1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477D2">
            <w:pPr>
              <w:widowControl/>
              <w:ind w:firstLine="200" w:firstLineChars="1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0A375">
            <w:pPr>
              <w:widowControl/>
              <w:ind w:firstLine="200" w:firstLineChars="1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188</w:t>
            </w:r>
          </w:p>
        </w:tc>
      </w:tr>
      <w:tr w14:paraId="044E28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9789A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23476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685B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3158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 w14:paraId="23657D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668C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69E0F2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AD15F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9C6FD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A36A0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14:paraId="01BFBC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65DE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D1C14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AD83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14:paraId="33E6C2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0D9F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14:paraId="70B8E0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E75C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80A5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DB74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14:paraId="08AC8F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7EBB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77711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36E766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7300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万元</w:t>
            </w:r>
          </w:p>
        </w:tc>
      </w:tr>
    </w:tbl>
    <w:p w14:paraId="167D06CE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 w14:paraId="06618DEF">
      <w:pPr>
        <w:widowControl/>
        <w:shd w:val="clear" w:color="auto" w:fill="FFFFFF"/>
        <w:spacing w:after="240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086"/>
        <w:gridCol w:w="813"/>
        <w:gridCol w:w="755"/>
        <w:gridCol w:w="755"/>
        <w:gridCol w:w="813"/>
        <w:gridCol w:w="973"/>
        <w:gridCol w:w="711"/>
        <w:gridCol w:w="695"/>
      </w:tblGrid>
      <w:tr w14:paraId="0C9203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6750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DC34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 w14:paraId="23342E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94EAF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2A16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D586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77501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 w14:paraId="6BABC6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6F128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3A77D7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9C98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EE33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21C6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540E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53FA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D23A5F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3DDA6D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4813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189D4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38FA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70CF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1F08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0C43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1BC5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30DA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277AA7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036F9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8521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0952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3370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913E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9D723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A5B85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F43E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331CF6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59F6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60EC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A0E3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82C1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EF179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354A4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08949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4CE1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6B59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738C2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97BE4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3FC66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72C2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7414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6D79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7C04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E525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E3698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5AC92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465FD5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2404A9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1C93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B5A4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660C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CD10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FF914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B2A6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D5DE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7CA70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C7375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09D422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A47D0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F653436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E19A0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8E16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B331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AB51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FE95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22BC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F145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8C778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1ED720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34B6B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F82B36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C7DF2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9E25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960A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D68A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E46C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B226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B882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430CC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754165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D3915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556127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DCDC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8D12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62F76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0D510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ACDAE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51AA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1361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8214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224E40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6C4F5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F3772B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579A5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6985C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F3324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C475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87E9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4EA4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4BB5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6B7EA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1BF794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9861E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98F918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B2859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2E51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37A6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57707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FF0C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55D34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44CDF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6C572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7A7298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4AD78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BCAF616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E1C8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EF16D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9930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5323D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E932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28C3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3668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0BC5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19E8A0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C212E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BEE18E9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6F41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097F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B3F0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BEE1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5461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23E8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DAC82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AA34E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14EA91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AA99C2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26F7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8C974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6298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3CFD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933ED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73B7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B5F0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FAFCF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B7B3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0804A0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06AA1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848CB4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73F72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C6380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00C2A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5BFE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5F75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961D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2453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2CEFA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12EB70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583186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F45D69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BC1E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F256F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1880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8762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F22E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7AA1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0894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1366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350AC6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2FBC0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1F19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DA9C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0420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4084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BE50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8F10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7DA9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B990B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9ECA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517DF0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B4C7C7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EB3E5A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BB4F2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A52EA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C683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050B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A4F0C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F1986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ABD91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E422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612DA9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4A7F8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C8DB309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B1558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BDFD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A0BDA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DF8C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84A64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5C2F9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B89C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1F63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2AEA19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DB9FA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D88ED9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D6487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33551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2D72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52B7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BCBB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155EB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E90F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ECE7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6550B4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91346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971E6B6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016A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E1D0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5633C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41DF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FF99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EC37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351C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6787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3C9109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97DC8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AA5D96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0700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9547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5ECAB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08E5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50B9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7F81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75B3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1A2FBE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2CDF6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3588D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CF89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AFFC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CAAB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3D9A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00D7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E834C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9A404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 w14:paraId="4712D3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F680EC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AE180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A449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83E9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1E88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4456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4536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A504BE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 w14:paraId="10D0A539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 w14:paraId="26C929C5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p w14:paraId="4D9B27ED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14:paraId="6EB042B8"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3859E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9D3CF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 w14:paraId="142958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AEDB3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C0ED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0F45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826F4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A6B18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5C511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CD04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 w14:paraId="1947E3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4EE5E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0A44C3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AA4FE70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E7F18BF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0694913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42B1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902C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E701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0C92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3F568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C8A6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17C5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55933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58F97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462C9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38EFD6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841E8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B972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60DC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B853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AC8EE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B6B4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C6017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2A61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49E5E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BD31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FA579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293F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EB541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7EF9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42DB1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 w14:paraId="5ED26C84"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 w14:paraId="150FF154">
      <w:pPr>
        <w:widowControl/>
        <w:shd w:val="clear" w:color="auto" w:fill="FFFFFF"/>
        <w:ind w:firstLine="480"/>
        <w:rPr>
          <w:rFonts w:ascii="宋体" w:hAnsi="宋体" w:eastAsia="宋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五、存在的主要问题及改进情况</w:t>
      </w:r>
    </w:p>
    <w:p w14:paraId="475F189D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存在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的主要问题:</w:t>
      </w:r>
    </w:p>
    <w:p w14:paraId="4AF1E3ED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一是政务公开的内容不够全面，信息公开审查机制不健全，审查时间长；二是公开的时效性不强，未将信息公开工作日常化；三是信息公开工作重视程度有待加强。</w:t>
      </w:r>
    </w:p>
    <w:p w14:paraId="41121CA1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改进情况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t>:</w:t>
      </w:r>
    </w:p>
    <w:p w14:paraId="7DA288E7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1.全面落实“五公开”工作机制，稳步有序拓展公开范围，建立信息公开审查机制，健全信息公开内容清单，重点公开与群众密切相关的医养结合、健康管理等内容；</w:t>
      </w:r>
    </w:p>
    <w:p w14:paraId="2230E568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2.利用好政务新媒体，强化政务服务功能，加强信息公开的时效性；</w:t>
      </w:r>
    </w:p>
    <w:p w14:paraId="4D922EF4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3.加大政务信息公开力度及程度，主动公开医疗救助、计划生育特殊困难家庭扶助及基本医疗卫生领域等事项。</w:t>
      </w:r>
    </w:p>
    <w:p w14:paraId="257887B9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今后，我委将进一步深入开展政务公开工作，全面推进“五公开”，加强解读回应，扩大公众参与，提升政务公开工作科学化、标准化、规范化水平。</w:t>
      </w:r>
    </w:p>
    <w:p w14:paraId="6A9EF95D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六、其他需要报告的事项</w:t>
      </w:r>
    </w:p>
    <w:p w14:paraId="21EFE10A"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无</w:t>
      </w:r>
    </w:p>
    <w:p w14:paraId="51A005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xNGE2NDBjY2I2MzFjYTg5MDhmYjA5NGZkZDZlYTQifQ=="/>
  </w:docVars>
  <w:rsids>
    <w:rsidRoot w:val="000E7A2A"/>
    <w:rsid w:val="00010E5F"/>
    <w:rsid w:val="00013F95"/>
    <w:rsid w:val="00022073"/>
    <w:rsid w:val="000E7A2A"/>
    <w:rsid w:val="001F2F28"/>
    <w:rsid w:val="00334F33"/>
    <w:rsid w:val="0034390D"/>
    <w:rsid w:val="003E17B0"/>
    <w:rsid w:val="0056699E"/>
    <w:rsid w:val="005B50E3"/>
    <w:rsid w:val="005D33EB"/>
    <w:rsid w:val="006B6CF0"/>
    <w:rsid w:val="008145B1"/>
    <w:rsid w:val="00852DB5"/>
    <w:rsid w:val="00981849"/>
    <w:rsid w:val="00A63B3F"/>
    <w:rsid w:val="00A65B6B"/>
    <w:rsid w:val="00B30F1B"/>
    <w:rsid w:val="00B43BFD"/>
    <w:rsid w:val="00B95053"/>
    <w:rsid w:val="00D15979"/>
    <w:rsid w:val="00F04444"/>
    <w:rsid w:val="00FA40B9"/>
    <w:rsid w:val="00FE2D58"/>
    <w:rsid w:val="110E0269"/>
    <w:rsid w:val="1FEA76D8"/>
    <w:rsid w:val="49D767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997</Words>
  <Characters>1025</Characters>
  <Lines>14</Lines>
  <Paragraphs>3</Paragraphs>
  <TotalTime>0</TotalTime>
  <ScaleCrop>false</ScaleCrop>
  <LinksUpToDate>false</LinksUpToDate>
  <CharactersWithSpaces>1205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2022-11-12T07:51:00Z</dcterms:created>
  <dc:creator>王丹</dc:creator>
  <cp:lastModifiedBy>dragon龙</cp:lastModifiedBy>
  <dcterms:modified xsi:type="dcterms:W3CDTF">2024-12-09T06:15:23Z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F8D32C629E5B4B7CB3B5F6EA52326180_13</vt:lpwstr>
  </property>
</Properties>
</file>